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1F" w:rsidRDefault="0012009C" w:rsidP="0012009C">
      <w:pPr>
        <w:jc w:val="center"/>
      </w:pPr>
      <w:r>
        <w:t>ВОПРОСЫ ПО 3-ей ЛЕКЦИИ</w:t>
      </w:r>
    </w:p>
    <w:p w:rsidR="0012009C" w:rsidRDefault="0012009C">
      <w:r>
        <w:t xml:space="preserve">В чем различие </w:t>
      </w:r>
      <w:proofErr w:type="spellStart"/>
      <w:r>
        <w:t>многоклеточности</w:t>
      </w:r>
      <w:proofErr w:type="spellEnd"/>
      <w:r>
        <w:t xml:space="preserve"> животных и высших растений?</w:t>
      </w:r>
    </w:p>
    <w:p w:rsidR="0012009C" w:rsidRDefault="0012009C">
      <w:r>
        <w:t>Особенности эпидермы как барьерной ткани.</w:t>
      </w:r>
    </w:p>
    <w:p w:rsidR="0012009C" w:rsidRDefault="0012009C">
      <w:r>
        <w:t>Генезис эпидермы.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>Структуры эпидермы, обеспечивающие газообмен с внешней средой.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 xml:space="preserve">Отличие устьица от </w:t>
      </w:r>
      <w:proofErr w:type="spellStart"/>
      <w:r>
        <w:t>устьичного</w:t>
      </w:r>
      <w:proofErr w:type="spellEnd"/>
      <w:r>
        <w:t xml:space="preserve"> аппарата; функциональное значение компонентов </w:t>
      </w:r>
      <w:proofErr w:type="spellStart"/>
      <w:r>
        <w:t>устьичного</w:t>
      </w:r>
      <w:proofErr w:type="spellEnd"/>
      <w:r>
        <w:t xml:space="preserve"> </w:t>
      </w:r>
      <w:proofErr w:type="spellStart"/>
      <w:r>
        <w:t>аппрата</w:t>
      </w:r>
      <w:proofErr w:type="spellEnd"/>
      <w:r>
        <w:t>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>Механизм открывания/закрывания апертуры устьица.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 xml:space="preserve">Строение и функции кроющих трихом; отличие трихом от </w:t>
      </w:r>
      <w:proofErr w:type="spellStart"/>
      <w:r>
        <w:t>эмергенциев</w:t>
      </w:r>
      <w:proofErr w:type="spellEnd"/>
      <w:r>
        <w:t>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>Основное различие первичных и вторичных меристем.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>Особенности строения феллемы как барьерной ткани.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>Регуляция газообмена с внешней средой через перидерму.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>Почему перидерма состоит строго из 3 тканей?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 xml:space="preserve">Структуры, обеспечивающие прочность </w:t>
      </w:r>
      <w:proofErr w:type="spellStart"/>
      <w:r>
        <w:t>фрагмобластемы</w:t>
      </w:r>
      <w:proofErr w:type="spellEnd"/>
      <w:r>
        <w:t>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>Различия колленхимы и склеренхимы.</w:t>
      </w:r>
    </w:p>
    <w:p w:rsidR="0012009C" w:rsidRDefault="0012009C" w:rsidP="0012009C">
      <w:pPr>
        <w:pStyle w:val="a3"/>
        <w:numPr>
          <w:ilvl w:val="0"/>
          <w:numId w:val="1"/>
        </w:numPr>
      </w:pPr>
      <w:r>
        <w:t xml:space="preserve">Эффект </w:t>
      </w:r>
      <w:proofErr w:type="spellStart"/>
      <w:r>
        <w:t>лигнификации</w:t>
      </w:r>
      <w:proofErr w:type="spellEnd"/>
      <w:r>
        <w:t xml:space="preserve"> клеточной стенки.</w:t>
      </w:r>
    </w:p>
    <w:p w:rsidR="0012009C" w:rsidRDefault="0012009C">
      <w:r>
        <w:t>Особый вопрос:</w:t>
      </w:r>
    </w:p>
    <w:p w:rsidR="0012009C" w:rsidRDefault="0012009C">
      <w:r>
        <w:t>Различаются ли замыкающий слой чечевички и замыкающая плетка поры, если различаются, то чем?</w:t>
      </w:r>
    </w:p>
    <w:p w:rsidR="00061334" w:rsidRPr="0012009C" w:rsidRDefault="00061334">
      <w:r>
        <w:t xml:space="preserve">Ответы, как обычно, ожидаю до 23-59 четверга, </w:t>
      </w:r>
      <w:r w:rsidR="00054FD8">
        <w:t>24 сентября с.г.</w:t>
      </w:r>
    </w:p>
    <w:sectPr w:rsidR="00061334" w:rsidRPr="0012009C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8E7"/>
    <w:multiLevelType w:val="hybridMultilevel"/>
    <w:tmpl w:val="84E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009C"/>
    <w:rsid w:val="00054FD8"/>
    <w:rsid w:val="00061334"/>
    <w:rsid w:val="0012009C"/>
    <w:rsid w:val="00C70F4C"/>
    <w:rsid w:val="00E2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2020-09-17T14:48:00Z</dcterms:created>
  <dcterms:modified xsi:type="dcterms:W3CDTF">2020-09-17T15:00:00Z</dcterms:modified>
</cp:coreProperties>
</file>